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930F5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7CD82503" wp14:editId="0B10CC05">
            <wp:simplePos x="0" y="0"/>
            <wp:positionH relativeFrom="page">
              <wp:posOffset>10287000</wp:posOffset>
            </wp:positionH>
            <wp:positionV relativeFrom="topMargin">
              <wp:posOffset>12649200</wp:posOffset>
            </wp:positionV>
            <wp:extent cx="266700" cy="4953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25055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Times New Roman" w:eastAsia="宋体" w:hAnsi="Times New Roman"/>
          <w:b/>
          <w:sz w:val="36"/>
        </w:rPr>
        <w:t>Here</w:t>
      </w:r>
      <w:proofErr w:type="gramStart"/>
      <w:r>
        <w:rPr>
          <w:rFonts w:ascii="Times New Roman" w:eastAsia="宋体" w:hAnsi="Times New Roman"/>
          <w:b/>
          <w:sz w:val="36"/>
        </w:rPr>
        <w:t>’</w:t>
      </w:r>
      <w:proofErr w:type="gramEnd"/>
      <w:r>
        <w:rPr>
          <w:rFonts w:ascii="Times New Roman" w:eastAsia="宋体" w:hAnsi="Times New Roman"/>
          <w:b/>
          <w:sz w:val="36"/>
        </w:rPr>
        <w:t>s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to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our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friendship</w:t>
      </w:r>
      <w:r>
        <w:rPr>
          <w:rFonts w:ascii="Times New Roman" w:eastAsia="宋体" w:hAnsi="宋体"/>
          <w:sz w:val="36"/>
        </w:rPr>
        <w:t>!</w:t>
      </w:r>
    </w:p>
    <w:p w14:paraId="6457DC94" w14:textId="77777777" w:rsidR="005B0811" w:rsidRPr="00AB6B5E" w:rsidRDefault="00AB6B5E" w:rsidP="00AB6B5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874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7841"/>
      </w:tblGrid>
      <w:tr w:rsidR="005B0811" w14:paraId="41856BF6" w14:textId="77777777" w:rsidTr="00AB6B5E">
        <w:trPr>
          <w:trHeight w:val="560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5FA3D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754DB77F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5B0811" w14:paraId="5BC3CFA0" w14:textId="77777777" w:rsidTr="00AB6B5E">
        <w:trPr>
          <w:trHeight w:val="3400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8B9AB4" w14:textId="77777777" w:rsid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rFonts w:ascii="Times New Roman" w:eastAsia="宋体" w:hAnsi="宋体"/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重点</w:t>
            </w:r>
          </w:p>
          <w:p w14:paraId="24BAB92B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单词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A5E6EEE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handbag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(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女用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)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小提包</w:t>
            </w:r>
          </w:p>
          <w:p w14:paraId="03D25ECE" w14:textId="5B10546E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beat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节拍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拍子</w:t>
            </w:r>
          </w:p>
          <w:p w14:paraId="388BBD1C" w14:textId="1C83F1A1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pardon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int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[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口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]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对不起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441D91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请原谅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(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用于礼貌地请求别人重复自己没听清或不理解的话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)</w:t>
            </w:r>
          </w:p>
          <w:p w14:paraId="63E29E75" w14:textId="0D917111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intend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v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计划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打算</w:t>
            </w:r>
          </w:p>
          <w:p w14:paraId="07E5CCB1" w14:textId="4CEE8B88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fetch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v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(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去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)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取来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拿来</w:t>
            </w:r>
          </w:p>
          <w:p w14:paraId="15EA6225" w14:textId="1CCF4054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pancake </w:t>
            </w:r>
            <w:r w:rsidRPr="00AB6B5E">
              <w:rPr>
                <w:rFonts w:ascii="Times New Roman" w:eastAsia="宋体" w:hAnsi="Times New Roman"/>
                <w:i/>
                <w:sz w:val="24"/>
                <w:szCs w:val="24"/>
              </w:rPr>
              <w:t>n</w:t>
            </w:r>
            <w:r w:rsidRPr="00AB6B5E">
              <w:rPr>
                <w:rFonts w:ascii="Times New Roman" w:eastAsia="宋体" w:hAnsi="Times New Roman" w:cs="Times New Roman"/>
                <w:i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薄烤饼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薄煎饼</w:t>
            </w:r>
          </w:p>
        </w:tc>
      </w:tr>
      <w:tr w:rsidR="005B0811" w14:paraId="05AA39AD" w14:textId="77777777" w:rsidTr="00AB6B5E">
        <w:trPr>
          <w:trHeight w:val="1818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11115" w14:textId="77777777" w:rsid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rFonts w:ascii="Times New Roman" w:eastAsia="宋体" w:hAnsi="宋体"/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重点</w:t>
            </w:r>
          </w:p>
          <w:p w14:paraId="7DF911F1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短语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732370C" w14:textId="78A22D0B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intend to 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打算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打算去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想要</w:t>
            </w:r>
          </w:p>
          <w:p w14:paraId="3C76B8E0" w14:textId="1F93B08E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even if 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即使</w:t>
            </w:r>
            <w:r w:rsidR="00441D91">
              <w:rPr>
                <w:rFonts w:ascii="Times New Roman" w:eastAsia="宋体" w:hAnsi="宋体" w:hint="eastAsia"/>
                <w:sz w:val="24"/>
                <w:szCs w:val="24"/>
              </w:rPr>
              <w:t>；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尽管</w:t>
            </w:r>
          </w:p>
          <w:p w14:paraId="319F4A55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raise glasses 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举起酒杯</w:t>
            </w:r>
          </w:p>
          <w:p w14:paraId="46F37A5E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 xml:space="preserve">make a speech 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发言</w:t>
            </w:r>
          </w:p>
        </w:tc>
      </w:tr>
      <w:tr w:rsidR="005B0811" w14:paraId="1BE99CC0" w14:textId="77777777" w:rsidTr="00AB6B5E">
        <w:trPr>
          <w:trHeight w:val="3191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7346EF" w14:textId="77777777" w:rsid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rFonts w:ascii="Times New Roman" w:eastAsia="宋体" w:hAnsi="宋体"/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重点</w:t>
            </w:r>
          </w:p>
          <w:p w14:paraId="57753BA7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句型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77E672F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Let</w:t>
            </w:r>
            <w:proofErr w:type="gramStart"/>
            <w:r w:rsidRPr="00AB6B5E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AB6B5E">
              <w:rPr>
                <w:rFonts w:ascii="Times New Roman" w:eastAsia="宋体" w:hAnsi="Times New Roman"/>
                <w:sz w:val="24"/>
                <w:szCs w:val="24"/>
              </w:rPr>
              <w:t>s raise our glasses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让我们举起酒杯。</w:t>
            </w:r>
          </w:p>
          <w:p w14:paraId="57495708" w14:textId="7FE8FE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Why does Betty refuse to eat before she leaves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?</w:t>
            </w:r>
            <w:r w:rsidR="00441D91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proofErr w:type="gramStart"/>
            <w:r w:rsidRPr="00AB6B5E">
              <w:rPr>
                <w:rFonts w:ascii="Times New Roman" w:eastAsia="宋体" w:hAnsi="宋体"/>
                <w:sz w:val="24"/>
                <w:szCs w:val="24"/>
              </w:rPr>
              <w:t>贝蒂在离开前为什么拒绝吃东西呢</w:t>
            </w:r>
            <w:proofErr w:type="gramEnd"/>
            <w:r w:rsidRPr="00AB6B5E">
              <w:rPr>
                <w:rFonts w:ascii="Times New Roman" w:eastAsia="宋体" w:hAnsi="宋体"/>
                <w:sz w:val="24"/>
                <w:szCs w:val="24"/>
              </w:rPr>
              <w:t>?</w:t>
            </w:r>
          </w:p>
          <w:p w14:paraId="339CA965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3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They make the hall look wonderful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它们让大厅看起来很漂亮。</w:t>
            </w:r>
          </w:p>
          <w:p w14:paraId="1C1B5937" w14:textId="2877207E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4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Do you intend to stay in China for long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?</w:t>
            </w:r>
            <w:r w:rsidR="00441D91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proofErr w:type="gramStart"/>
            <w:r w:rsidRPr="00AB6B5E">
              <w:rPr>
                <w:rFonts w:ascii="Times New Roman" w:eastAsia="宋体" w:hAnsi="宋体"/>
                <w:sz w:val="24"/>
                <w:szCs w:val="24"/>
              </w:rPr>
              <w:t>你打算在中国待很久吗</w:t>
            </w:r>
            <w:proofErr w:type="gramEnd"/>
            <w:r w:rsidRPr="00AB6B5E">
              <w:rPr>
                <w:rFonts w:ascii="Times New Roman" w:eastAsia="宋体" w:hAnsi="宋体"/>
                <w:sz w:val="24"/>
                <w:szCs w:val="24"/>
              </w:rPr>
              <w:t>?</w:t>
            </w:r>
          </w:p>
          <w:p w14:paraId="603A5E6E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5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Let</w:t>
            </w:r>
            <w:proofErr w:type="gramStart"/>
            <w:r w:rsidRPr="00AB6B5E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AB6B5E">
              <w:rPr>
                <w:rFonts w:ascii="Times New Roman" w:eastAsia="宋体" w:hAnsi="Times New Roman"/>
                <w:sz w:val="24"/>
                <w:szCs w:val="24"/>
              </w:rPr>
              <w:t>s fetch something to eat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我们去拿些吃的吧。</w:t>
            </w:r>
          </w:p>
          <w:p w14:paraId="3A459ECB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Times New Roman"/>
                <w:sz w:val="24"/>
                <w:szCs w:val="24"/>
              </w:rPr>
              <w:t>6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Times New Roman"/>
                <w:sz w:val="24"/>
                <w:szCs w:val="24"/>
              </w:rPr>
              <w:t>Here</w:t>
            </w:r>
            <w:proofErr w:type="gramStart"/>
            <w:r w:rsidRPr="00AB6B5E">
              <w:rPr>
                <w:rFonts w:ascii="Times New Roman" w:eastAsia="宋体" w:hAnsi="Times New Roman"/>
                <w:sz w:val="24"/>
                <w:szCs w:val="24"/>
              </w:rPr>
              <w:t>’</w:t>
            </w:r>
            <w:proofErr w:type="gramEnd"/>
            <w:r w:rsidRPr="00AB6B5E">
              <w:rPr>
                <w:rFonts w:ascii="Times New Roman" w:eastAsia="宋体" w:hAnsi="Times New Roman"/>
                <w:sz w:val="24"/>
                <w:szCs w:val="24"/>
              </w:rPr>
              <w:t>s to our friendship</w:t>
            </w:r>
            <w:r w:rsidRPr="00AB6B5E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AB6B5E">
              <w:rPr>
                <w:rFonts w:ascii="Times New Roman" w:eastAsia="宋体" w:hAnsi="宋体"/>
                <w:sz w:val="24"/>
                <w:szCs w:val="24"/>
              </w:rPr>
              <w:t>为我们的友谊干杯。</w:t>
            </w:r>
          </w:p>
        </w:tc>
      </w:tr>
      <w:tr w:rsidR="005B0811" w14:paraId="1B7F0B0C" w14:textId="77777777" w:rsidTr="00AB6B5E">
        <w:trPr>
          <w:trHeight w:val="932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F44C5" w14:textId="77777777" w:rsid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rFonts w:ascii="Times New Roman" w:eastAsia="宋体" w:hAnsi="宋体"/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教学</w:t>
            </w:r>
          </w:p>
          <w:p w14:paraId="6C6E1D4B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jc w:val="center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重点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5766BD75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能正确辨别宾语从句并归纳其用法。</w:t>
            </w:r>
          </w:p>
        </w:tc>
      </w:tr>
      <w:tr w:rsidR="005B0811" w14:paraId="6D1C7BEF" w14:textId="77777777" w:rsidTr="00AB6B5E">
        <w:trPr>
          <w:trHeight w:val="923"/>
          <w:jc w:val="center"/>
        </w:trPr>
        <w:tc>
          <w:tcPr>
            <w:tcW w:w="9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D78128" w14:textId="77777777" w:rsid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教学</w:t>
            </w:r>
          </w:p>
          <w:p w14:paraId="2D82C568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难点</w:t>
            </w:r>
          </w:p>
        </w:tc>
        <w:tc>
          <w:tcPr>
            <w:tcW w:w="7841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0CDBF396" w14:textId="77777777" w:rsidR="005B0811" w:rsidRPr="00AB6B5E" w:rsidRDefault="00AB6B5E" w:rsidP="00AB6B5E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/>
              <w:rPr>
                <w:sz w:val="24"/>
                <w:szCs w:val="24"/>
              </w:rPr>
            </w:pPr>
            <w:r w:rsidRPr="00AB6B5E">
              <w:rPr>
                <w:rFonts w:ascii="Times New Roman" w:eastAsia="宋体" w:hAnsi="宋体"/>
                <w:sz w:val="24"/>
                <w:szCs w:val="24"/>
              </w:rPr>
              <w:t>能够熟练掌握宾语从句的用法。</w:t>
            </w:r>
          </w:p>
        </w:tc>
      </w:tr>
    </w:tbl>
    <w:p w14:paraId="78CB73BC" w14:textId="77777777" w:rsidR="005B0811" w:rsidRDefault="005B08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 w14:paraId="3023F380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lastRenderedPageBreak/>
        <w:t>教学过程</w:t>
      </w:r>
    </w:p>
    <w:p w14:paraId="6E41473F" w14:textId="77777777" w:rsidR="005B0811" w:rsidRDefault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59571C3E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7DE36723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学生自主预习本单元中新的单词和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中的对话。</w:t>
      </w:r>
    </w:p>
    <w:p w14:paraId="17F8AA25" w14:textId="7D264A60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了解对话内容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并画出生词和短语。</w:t>
      </w:r>
    </w:p>
    <w:p w14:paraId="39A40DCE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65B272CC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根据首字母及汉语提示补全单词</w:t>
      </w:r>
    </w:p>
    <w:p w14:paraId="09EAE995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Please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pardon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请原谅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me for not arriving soon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40FBB12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 asked him to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fetch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取来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me the evening paper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A884F05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Do I put pieces of meat on this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pancake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薄煎饼</w:t>
      </w:r>
      <w:r>
        <w:rPr>
          <w:rFonts w:ascii="Times New Roman" w:eastAsia="宋体" w:hAnsi="宋体"/>
        </w:rPr>
        <w:t>)?</w:t>
      </w:r>
      <w:r>
        <w:rPr>
          <w:rFonts w:ascii="Times New Roman" w:eastAsia="宋体" w:hAnsi="宋体"/>
        </w:rPr>
        <w:t> </w:t>
      </w:r>
    </w:p>
    <w:p w14:paraId="1A4C5679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She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beat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打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the poor boy black and blue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D9E29C2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Do you mind if I open your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handbag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手提包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and check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 </w:t>
      </w:r>
    </w:p>
    <w:p w14:paraId="37B4F475" w14:textId="77777777" w:rsidR="005B0811" w:rsidRDefault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课堂教学</w:t>
      </w:r>
    </w:p>
    <w:p w14:paraId="34130572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58C4B131" w14:textId="4275414A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通过多媒体展示一些朋友聚会的图片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引出本单元的学习内容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为本单元的学习做好铺垫。</w:t>
      </w:r>
    </w:p>
    <w:p w14:paraId="0CCE8948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听前讲</w:t>
      </w:r>
    </w:p>
    <w:p w14:paraId="6A7558E2" w14:textId="7AFBF4DE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让学生观察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中的图片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大胆预测图片内容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中的两个问题。同伴之间进行讨论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老师再给出答案。</w:t>
      </w:r>
    </w:p>
    <w:p w14:paraId="32DFCC1D" w14:textId="77C5C80B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学习本单元的新单词。反复朗读词汇后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播放录音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中的问题。全班核对答案。</w:t>
      </w:r>
    </w:p>
    <w:p w14:paraId="4EA65198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听力练习</w:t>
      </w:r>
    </w:p>
    <w:p w14:paraId="5D9524FC" w14:textId="79984488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听录音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了解文章大意。</w:t>
      </w:r>
    </w:p>
    <w:p w14:paraId="3DB8BF8C" w14:textId="3E62E417" w:rsidR="005B0811" w:rsidRDefault="00AB6B5E" w:rsidP="00441D91">
      <w:pPr>
        <w:tabs>
          <w:tab w:val="left" w:pos="1871"/>
          <w:tab w:val="left" w:pos="3407"/>
          <w:tab w:val="left" w:pos="4949"/>
          <w:tab w:val="left" w:pos="6599"/>
        </w:tabs>
        <w:ind w:left="210" w:hangingChars="100" w:hanging="21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学生大声朗读对话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然后浏览对话后的题目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根据所掌握信息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补全内容。与同伴核对答案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并改正自己的错误。</w:t>
      </w:r>
    </w:p>
    <w:p w14:paraId="73993C31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中的问题。学生再读一遍短文。然后完成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。全班一起核对答案。</w:t>
      </w:r>
    </w:p>
    <w:p w14:paraId="58A717F0" w14:textId="777A163A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学生分角色模仿对话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请几组学生上台展示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老师给予点评。</w:t>
      </w:r>
    </w:p>
    <w:p w14:paraId="1D4E4102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知识检测</w:t>
      </w:r>
    </w:p>
    <w:p w14:paraId="5E20B601" w14:textId="21B3A47C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学生先熟悉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方框中所给单词的意思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然后了解句子的大意。</w:t>
      </w:r>
    </w:p>
    <w:p w14:paraId="27F31AC2" w14:textId="03B9F4CE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学生独立作答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然后与同伴核对答案并改正自己的错误。全班核对答案。</w:t>
      </w:r>
    </w:p>
    <w:p w14:paraId="34564883" w14:textId="0FF12874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反复朗读完整的句子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感知新单词在语境中的运用。</w:t>
      </w:r>
    </w:p>
    <w:p w14:paraId="6D28A0BB" w14:textId="77777777" w:rsidR="005B0811" w:rsidRDefault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4AAB094A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用方框中所给短语的适当形式填空</w:t>
      </w:r>
    </w:p>
    <w:p w14:paraId="1E903054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dr w:val="single" w:sz="4" w:space="0" w:color="000000"/>
        </w:rPr>
        <w:t>think of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make a speech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even if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all together</w:t>
      </w:r>
      <w:r>
        <w:rPr>
          <w:rFonts w:ascii="Times New Roman" w:eastAsia="宋体" w:hAnsi="宋体"/>
          <w:bdr w:val="single" w:sz="4" w:space="0" w:color="000000"/>
        </w:rPr>
        <w:t xml:space="preserve">, </w:t>
      </w:r>
      <w:r>
        <w:rPr>
          <w:rFonts w:ascii="Times New Roman" w:eastAsia="宋体" w:hAnsi="Times New Roman"/>
          <w:bdr w:val="single" w:sz="4" w:space="0" w:color="000000"/>
        </w:rPr>
        <w:t>intend to</w:t>
      </w:r>
      <w:r>
        <w:rPr>
          <w:rFonts w:ascii="Times New Roman" w:eastAsia="宋体" w:hAnsi="Times New Roman"/>
          <w:bdr w:val="single" w:sz="4" w:space="0" w:color="000000"/>
        </w:rPr>
        <w:br/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Even if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I fail this time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I would try again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C9AD531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 don</w:t>
      </w:r>
      <w:proofErr w:type="gramStart"/>
      <w:r>
        <w:rPr>
          <w:rFonts w:ascii="Times New Roman" w:eastAsia="宋体" w:hAnsi="Times New Roman"/>
        </w:rPr>
        <w:t>’</w:t>
      </w:r>
      <w:proofErr w:type="gramEnd"/>
      <w:r>
        <w:rPr>
          <w:rFonts w:ascii="Times New Roman" w:eastAsia="宋体" w:hAnsi="Times New Roman"/>
        </w:rPr>
        <w:t xml:space="preserve">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intend to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chair the meeting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AF187FF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You should pay six dollars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all together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EFB419E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May I ask you to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make a speech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after dinner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 </w:t>
      </w:r>
    </w:p>
    <w:p w14:paraId="2811072B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What do you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think of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my new car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 </w:t>
      </w:r>
    </w:p>
    <w:p w14:paraId="304CBC03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5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发音与口语训练</w:t>
      </w:r>
    </w:p>
    <w:p w14:paraId="0AD58C32" w14:textId="541EBBEA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的录音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让学生标记停顿的位置。然后再听一遍并跟读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注意停顿。</w:t>
      </w:r>
    </w:p>
    <w:p w14:paraId="3D700A1E" w14:textId="3A1BD5A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老师讲解语音中的停顿规则。让学生朗读</w:t>
      </w:r>
      <w:r>
        <w:rPr>
          <w:rFonts w:ascii="Times New Roman" w:eastAsia="宋体" w:hAnsi="Times New Roman"/>
        </w:rPr>
        <w:t>Activity 7</w:t>
      </w:r>
      <w:r>
        <w:rPr>
          <w:rFonts w:ascii="Times New Roman" w:eastAsia="宋体" w:hAnsi="宋体"/>
        </w:rPr>
        <w:t>中的句子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并标记出停顿。然后再听一遍并检查标记的是否正确。</w:t>
      </w:r>
    </w:p>
    <w:p w14:paraId="0E410455" w14:textId="58E032BF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两人一组模仿朗读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互相指正。然后老师请两组学生进行展示。</w:t>
      </w:r>
    </w:p>
    <w:p w14:paraId="6F4FE5C7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6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合作探究</w:t>
      </w:r>
    </w:p>
    <w:p w14:paraId="672EE645" w14:textId="3C13797C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阅读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与同伴讨论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回答问题。</w:t>
      </w:r>
    </w:p>
    <w:p w14:paraId="0D44E353" w14:textId="26BE95CA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根据对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中问题的回答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My future life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为题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运用本单元所学知识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自己写一篇短文。</w:t>
      </w:r>
    </w:p>
    <w:p w14:paraId="26D19D1A" w14:textId="78852F96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老师抽查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在班上分享部分学生作文并点评。</w:t>
      </w:r>
    </w:p>
    <w:p w14:paraId="5284BFE4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49C278AD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intend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打算做某事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449C5F70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表示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打算做某事</w:t>
      </w:r>
      <w:r>
        <w:rPr>
          <w:rFonts w:ascii="Times New Roman" w:eastAsia="宋体" w:hAnsi="Times New Roman"/>
        </w:rPr>
        <w:t>/</w:t>
      </w:r>
      <w:r>
        <w:rPr>
          <w:rFonts w:ascii="Times New Roman" w:eastAsia="宋体" w:hAnsi="宋体"/>
        </w:rPr>
        <w:t>计划做某事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的句型</w:t>
      </w:r>
      <w:r>
        <w:rPr>
          <w:rFonts w:ascii="Times New Roman" w:eastAsia="宋体" w:hAnsi="宋体"/>
        </w:rPr>
        <w:t>:</w:t>
      </w:r>
    </w:p>
    <w:p w14:paraId="3E061651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intend/plan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打算做某事</w:t>
      </w:r>
    </w:p>
    <w:p w14:paraId="0A92F7F9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be going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打算</w:t>
      </w:r>
      <w:r>
        <w:rPr>
          <w:rFonts w:ascii="Times New Roman" w:eastAsia="宋体" w:hAnsi="Times New Roman"/>
        </w:rPr>
        <w:t>/</w:t>
      </w:r>
      <w:r>
        <w:rPr>
          <w:rFonts w:ascii="Times New Roman" w:eastAsia="宋体" w:hAnsi="宋体"/>
        </w:rPr>
        <w:t>计划做某事</w:t>
      </w:r>
    </w:p>
    <w:p w14:paraId="433FB711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decide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决定做某事</w:t>
      </w:r>
    </w:p>
    <w:p w14:paraId="7E5ED612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be determined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决定做某事</w:t>
      </w:r>
    </w:p>
    <w:p w14:paraId="17477B02" w14:textId="7777777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make up one’s mind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>下定决心做某事</w:t>
      </w:r>
    </w:p>
    <w:p w14:paraId="2C46C8FB" w14:textId="287F791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fetch </w:t>
      </w:r>
      <w:r>
        <w:rPr>
          <w:rFonts w:ascii="Times New Roman" w:eastAsia="宋体" w:hAnsi="宋体"/>
        </w:rPr>
        <w:t>作动词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去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拿来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32990313" w14:textId="5E19E850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bring 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拿来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带来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指从别处拿过来。</w:t>
      </w:r>
    </w:p>
    <w:p w14:paraId="3317CB17" w14:textId="4249F927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take 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拿走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带走</w:t>
      </w:r>
      <w:r>
        <w:rPr>
          <w:rFonts w:ascii="Times New Roman" w:eastAsia="宋体" w:hAnsi="Times New Roman" w:cs="Times New Roman"/>
        </w:rPr>
        <w:t>”</w:t>
      </w:r>
      <w:r w:rsidR="00441D91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指从此处拿出去。</w:t>
      </w:r>
    </w:p>
    <w:p w14:paraId="32D70D5E" w14:textId="453FE05A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carry</w:t>
      </w:r>
      <w:r>
        <w:rPr>
          <w:rFonts w:ascii="Times New Roman" w:eastAsia="宋体" w:hAnsi="宋体"/>
        </w:rPr>
        <w:t>表示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随身带着</w:t>
      </w:r>
      <w:r>
        <w:rPr>
          <w:rFonts w:ascii="Times New Roman" w:eastAsia="宋体" w:hAnsi="Times New Roman" w:cs="Times New Roman"/>
        </w:rPr>
        <w:t>”</w:t>
      </w:r>
      <w:r w:rsidR="00441D91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不强调方向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也表示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携带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背着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运送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搬扛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等意思。</w:t>
      </w:r>
    </w:p>
    <w:p w14:paraId="7F28AB15" w14:textId="04005751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注意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 xml:space="preserve">bring 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 xml:space="preserve"> take </w:t>
      </w:r>
      <w:r>
        <w:rPr>
          <w:rFonts w:ascii="Times New Roman" w:eastAsia="宋体" w:hAnsi="宋体"/>
        </w:rPr>
        <w:t>都表示单程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只是方向相反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而</w:t>
      </w:r>
      <w:r>
        <w:rPr>
          <w:rFonts w:ascii="Times New Roman" w:eastAsia="宋体" w:hAnsi="Times New Roman"/>
        </w:rPr>
        <w:t>fetch</w:t>
      </w:r>
      <w:r>
        <w:rPr>
          <w:rFonts w:ascii="Times New Roman" w:eastAsia="宋体" w:hAnsi="宋体"/>
        </w:rPr>
        <w:t>则表示</w:t>
      </w:r>
      <w:proofErr w:type="gramStart"/>
      <w:r>
        <w:rPr>
          <w:rFonts w:ascii="Times New Roman" w:eastAsia="宋体" w:hAnsi="宋体"/>
        </w:rPr>
        <w:t>一</w:t>
      </w:r>
      <w:proofErr w:type="gramEnd"/>
      <w:r>
        <w:rPr>
          <w:rFonts w:ascii="Times New Roman" w:eastAsia="宋体" w:hAnsi="宋体"/>
        </w:rPr>
        <w:t>往</w:t>
      </w:r>
      <w:proofErr w:type="gramStart"/>
      <w:r>
        <w:rPr>
          <w:rFonts w:ascii="Times New Roman" w:eastAsia="宋体" w:hAnsi="宋体"/>
        </w:rPr>
        <w:t>一</w:t>
      </w:r>
      <w:proofErr w:type="gramEnd"/>
      <w:r>
        <w:rPr>
          <w:rFonts w:ascii="Times New Roman" w:eastAsia="宋体" w:hAnsi="宋体"/>
        </w:rPr>
        <w:t>返。</w:t>
      </w:r>
    </w:p>
    <w:p w14:paraId="56383FF6" w14:textId="296DE401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raise </w:t>
      </w:r>
      <w:r>
        <w:rPr>
          <w:rFonts w:ascii="Times New Roman" w:eastAsia="宋体" w:hAnsi="宋体"/>
        </w:rPr>
        <w:t>为动词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举起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。还有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提起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使升高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引起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扬起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提高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增加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筹款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召集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提出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养育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等意思。</w:t>
      </w:r>
      <w:r>
        <w:rPr>
          <w:rFonts w:ascii="Times New Roman" w:eastAsia="宋体" w:hAnsi="Times New Roman"/>
        </w:rPr>
        <w:t>raise</w:t>
      </w:r>
      <w:r>
        <w:rPr>
          <w:rFonts w:ascii="Times New Roman" w:eastAsia="宋体" w:hAnsi="宋体"/>
        </w:rPr>
        <w:t>是及物动词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后面可以直接加宾语</w:t>
      </w:r>
      <w:r w:rsidR="00441D91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而</w:t>
      </w:r>
      <w:r>
        <w:rPr>
          <w:rFonts w:ascii="Times New Roman" w:eastAsia="宋体" w:hAnsi="Times New Roman"/>
        </w:rPr>
        <w:t>rise</w:t>
      </w:r>
      <w:r>
        <w:rPr>
          <w:rFonts w:ascii="Times New Roman" w:eastAsia="宋体" w:hAnsi="宋体"/>
        </w:rPr>
        <w:t>是不及物动词</w:t>
      </w:r>
      <w:r w:rsidR="00441D91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后面不能直接加宾语。</w:t>
      </w:r>
    </w:p>
    <w:p w14:paraId="46FA999B" w14:textId="48922EE9" w:rsidR="005B0811" w:rsidRDefault="00AB6B5E" w:rsidP="00AB6B5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Here</w:t>
      </w:r>
      <w:proofErr w:type="gramStart"/>
      <w:r>
        <w:rPr>
          <w:rFonts w:ascii="Times New Roman" w:eastAsia="宋体" w:hAnsi="Times New Roman"/>
        </w:rPr>
        <w:t>’</w:t>
      </w:r>
      <w:proofErr w:type="gramEnd"/>
      <w:r>
        <w:rPr>
          <w:rFonts w:ascii="Times New Roman" w:eastAsia="宋体" w:hAnsi="Times New Roman"/>
        </w:rPr>
        <w:t>s to</w:t>
      </w:r>
      <w:r>
        <w:rPr>
          <w:rFonts w:ascii="Times New Roman" w:eastAsia="宋体" w:hAnsi="Times New Roman" w:cs="Times New Roman"/>
        </w:rPr>
        <w:t>...</w:t>
      </w:r>
      <w:r>
        <w:rPr>
          <w:rFonts w:ascii="Times New Roman" w:eastAsia="宋体" w:hAnsi="宋体"/>
        </w:rPr>
        <w:t>祝酒的常用语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意为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为</w:t>
      </w:r>
      <w:r w:rsidRPr="00441D91">
        <w:rPr>
          <w:rFonts w:asciiTheme="majorEastAsia" w:eastAsiaTheme="majorEastAsia" w:hAnsiTheme="majorEastAsia"/>
        </w:rPr>
        <w:t>……</w:t>
      </w:r>
      <w:r>
        <w:rPr>
          <w:rFonts w:ascii="Times New Roman" w:eastAsia="宋体" w:hAnsi="宋体"/>
        </w:rPr>
        <w:t>干杯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14:paraId="16E3B5F7" w14:textId="77777777" w:rsidR="005B0811" w:rsidRDefault="00AB6B5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教学反思</w:t>
      </w:r>
    </w:p>
    <w:p w14:paraId="38C8725D" w14:textId="6AEEEBAA" w:rsidR="005B0811" w:rsidRPr="00AB6B5E" w:rsidRDefault="00AB6B5E" w:rsidP="00AB6B5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一个学期的教学工作就要结束了。这一段时期是学生初中生涯的关键期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是世界观和人生观的形成期。因此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老师必须抓住学生的心理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因材施教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使每个学生都有所发展。通过本单元的学习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使学生能够掌握一些中考高频词汇。此外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还可以引导学生畅想未来</w:t>
      </w:r>
      <w:r>
        <w:rPr>
          <w:rFonts w:ascii="Times New Roman" w:eastAsia="宋体" w:hAnsi="宋体"/>
        </w:rPr>
        <w:t>,</w:t>
      </w:r>
      <w:r w:rsidR="00441D91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树立健康的人生观。</w:t>
      </w:r>
    </w:p>
    <w:sectPr w:rsidR="005B0811" w:rsidRPr="00AB6B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811"/>
    <w:rsid w:val="00441D91"/>
    <w:rsid w:val="005B0811"/>
    <w:rsid w:val="00AB6B5E"/>
    <w:rsid w:val="7A2C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7D060F"/>
  <w15:docId w15:val="{1C232D5A-0ACD-45D8-B2A6-73692F9C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2021-09-29T02:28:00Z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